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FB" w:rsidRPr="009209EE" w:rsidRDefault="00842EFB" w:rsidP="00ED0E59">
      <w:pPr>
        <w:jc w:val="center"/>
        <w:rPr>
          <w:rFonts w:asciiTheme="majorEastAsia" w:eastAsiaTheme="majorEastAsia" w:hAnsiTheme="majorEastAsia"/>
          <w:b/>
          <w:sz w:val="32"/>
          <w:szCs w:val="32"/>
        </w:rPr>
      </w:pPr>
      <w:r w:rsidRPr="009209EE">
        <w:rPr>
          <w:rFonts w:asciiTheme="majorEastAsia" w:eastAsiaTheme="majorEastAsia" w:hAnsiTheme="majorEastAsia" w:hint="eastAsia"/>
          <w:b/>
          <w:sz w:val="32"/>
          <w:szCs w:val="32"/>
        </w:rPr>
        <w:t>关于清理处置过期、标签脱落化学试剂的通知</w:t>
      </w:r>
    </w:p>
    <w:p w:rsidR="00842EFB" w:rsidRPr="00ED0E59" w:rsidRDefault="00842EFB" w:rsidP="00842EFB">
      <w:pPr>
        <w:rPr>
          <w:rFonts w:asciiTheme="minorEastAsia" w:hAnsiTheme="minorEastAsia"/>
          <w:sz w:val="28"/>
          <w:szCs w:val="28"/>
        </w:rPr>
      </w:pPr>
      <w:bookmarkStart w:id="0" w:name="_GoBack"/>
      <w:r w:rsidRPr="00ED0E59">
        <w:rPr>
          <w:rFonts w:asciiTheme="minorEastAsia" w:hAnsiTheme="minorEastAsia" w:hint="eastAsia"/>
          <w:sz w:val="28"/>
          <w:szCs w:val="28"/>
        </w:rPr>
        <w:t>校属各实验室：</w:t>
      </w:r>
    </w:p>
    <w:p w:rsidR="00842EFB" w:rsidRPr="00ED0E59" w:rsidRDefault="00842EFB" w:rsidP="00842EFB">
      <w:pPr>
        <w:ind w:firstLineChars="200" w:firstLine="560"/>
        <w:rPr>
          <w:rFonts w:asciiTheme="minorEastAsia" w:hAnsiTheme="minorEastAsia"/>
          <w:sz w:val="28"/>
          <w:szCs w:val="28"/>
        </w:rPr>
      </w:pPr>
      <w:r w:rsidRPr="00ED0E59">
        <w:rPr>
          <w:rFonts w:asciiTheme="minorEastAsia" w:hAnsiTheme="minorEastAsia" w:hint="eastAsia"/>
          <w:sz w:val="28"/>
          <w:szCs w:val="28"/>
        </w:rPr>
        <w:t>根据《教育部科技司关于开展</w:t>
      </w:r>
      <w:r w:rsidRPr="00ED0E59">
        <w:rPr>
          <w:rFonts w:asciiTheme="minorEastAsia" w:hAnsiTheme="minorEastAsia"/>
          <w:sz w:val="28"/>
          <w:szCs w:val="28"/>
        </w:rPr>
        <w:t>201</w:t>
      </w:r>
      <w:r w:rsidRPr="00ED0E59">
        <w:rPr>
          <w:rFonts w:asciiTheme="minorEastAsia" w:hAnsiTheme="minorEastAsia" w:hint="eastAsia"/>
          <w:sz w:val="28"/>
          <w:szCs w:val="28"/>
        </w:rPr>
        <w:t>9年度高等学校科研实验室安全现场检查的通知》（</w:t>
      </w:r>
      <w:proofErr w:type="gramStart"/>
      <w:r w:rsidRPr="00ED0E59">
        <w:rPr>
          <w:rFonts w:asciiTheme="minorEastAsia" w:hAnsiTheme="minorEastAsia" w:hint="eastAsia"/>
          <w:sz w:val="28"/>
          <w:szCs w:val="28"/>
        </w:rPr>
        <w:t>教技司</w:t>
      </w:r>
      <w:proofErr w:type="gramEnd"/>
      <w:r w:rsidRPr="00ED0E59">
        <w:rPr>
          <w:rFonts w:asciiTheme="minorEastAsia" w:hAnsiTheme="minorEastAsia" w:hint="eastAsia"/>
          <w:sz w:val="28"/>
          <w:szCs w:val="28"/>
        </w:rPr>
        <w:t>〔</w:t>
      </w:r>
      <w:r w:rsidRPr="00ED0E59">
        <w:rPr>
          <w:rFonts w:asciiTheme="minorEastAsia" w:hAnsiTheme="minorEastAsia"/>
          <w:sz w:val="28"/>
          <w:szCs w:val="28"/>
        </w:rPr>
        <w:t>201</w:t>
      </w:r>
      <w:r w:rsidRPr="00ED0E59">
        <w:rPr>
          <w:rFonts w:asciiTheme="minorEastAsia" w:hAnsiTheme="minorEastAsia" w:hint="eastAsia"/>
          <w:sz w:val="28"/>
          <w:szCs w:val="28"/>
        </w:rPr>
        <w:t>9〕178号）、《教育部办公厅关于开展全国高等学校实验室安全隐患排查的通知》（</w:t>
      </w:r>
      <w:proofErr w:type="gramStart"/>
      <w:r w:rsidRPr="00ED0E59">
        <w:rPr>
          <w:rFonts w:asciiTheme="minorEastAsia" w:hAnsiTheme="minorEastAsia" w:hint="eastAsia"/>
          <w:sz w:val="28"/>
          <w:szCs w:val="28"/>
        </w:rPr>
        <w:t>教电【2021】</w:t>
      </w:r>
      <w:proofErr w:type="gramEnd"/>
      <w:r w:rsidRPr="00ED0E59">
        <w:rPr>
          <w:rFonts w:asciiTheme="minorEastAsia" w:hAnsiTheme="minorEastAsia" w:hint="eastAsia"/>
          <w:sz w:val="28"/>
          <w:szCs w:val="28"/>
        </w:rPr>
        <w:t>294号）的工作部署要求和我校实验室化学试剂管理、存储现状，校实验室工作领导小组决定对我校实验室中现存的化学试剂开展清理工作，现通知如下：</w:t>
      </w:r>
    </w:p>
    <w:p w:rsidR="00B25B24" w:rsidRDefault="00842EFB" w:rsidP="00B25B24">
      <w:pPr>
        <w:pStyle w:val="a5"/>
        <w:numPr>
          <w:ilvl w:val="0"/>
          <w:numId w:val="1"/>
        </w:numPr>
        <w:ind w:left="0" w:firstLineChars="0" w:firstLine="560"/>
        <w:rPr>
          <w:rFonts w:asciiTheme="minorEastAsia" w:hAnsiTheme="minorEastAsia"/>
          <w:sz w:val="28"/>
          <w:szCs w:val="28"/>
        </w:rPr>
      </w:pPr>
      <w:r w:rsidRPr="00B25B24">
        <w:rPr>
          <w:rFonts w:asciiTheme="minorEastAsia" w:hAnsiTheme="minorEastAsia" w:hint="eastAsia"/>
          <w:sz w:val="28"/>
          <w:szCs w:val="28"/>
        </w:rPr>
        <w:t>清理处置对象：过期化学试剂、标签脱落不明成分的试剂和现在没有保管条件的试剂</w:t>
      </w:r>
      <w:r w:rsidR="00B25B24" w:rsidRPr="00B25B24">
        <w:rPr>
          <w:rFonts w:asciiTheme="minorEastAsia" w:hAnsiTheme="minorEastAsia" w:hint="eastAsia"/>
          <w:sz w:val="28"/>
          <w:szCs w:val="28"/>
        </w:rPr>
        <w:t>。</w:t>
      </w:r>
    </w:p>
    <w:p w:rsidR="00842EFB" w:rsidRPr="00B25B24" w:rsidRDefault="00B25B24" w:rsidP="00B25B24">
      <w:pPr>
        <w:pStyle w:val="a5"/>
        <w:numPr>
          <w:ilvl w:val="0"/>
          <w:numId w:val="1"/>
        </w:numPr>
        <w:ind w:left="0" w:firstLineChars="0" w:firstLine="560"/>
        <w:rPr>
          <w:rFonts w:asciiTheme="minorEastAsia" w:hAnsiTheme="minorEastAsia"/>
          <w:sz w:val="28"/>
          <w:szCs w:val="28"/>
        </w:rPr>
      </w:pPr>
      <w:r>
        <w:rPr>
          <w:rFonts w:asciiTheme="minorEastAsia" w:hAnsiTheme="minorEastAsia" w:hint="eastAsia"/>
          <w:sz w:val="28"/>
          <w:szCs w:val="28"/>
        </w:rPr>
        <w:t>工作要求：</w:t>
      </w:r>
      <w:r w:rsidR="00842EFB" w:rsidRPr="00B25B24">
        <w:rPr>
          <w:rFonts w:asciiTheme="minorEastAsia" w:hAnsiTheme="minorEastAsia" w:hint="eastAsia"/>
          <w:sz w:val="28"/>
          <w:szCs w:val="28"/>
        </w:rPr>
        <w:t>各学院要清理本部门所属的每一间实验室和药品间</w:t>
      </w:r>
      <w:r>
        <w:rPr>
          <w:rFonts w:asciiTheme="minorEastAsia" w:hAnsiTheme="minorEastAsia" w:hint="eastAsia"/>
          <w:sz w:val="28"/>
          <w:szCs w:val="28"/>
        </w:rPr>
        <w:t>，指定专人负责协调。</w:t>
      </w:r>
      <w:r w:rsidR="00842EFB" w:rsidRPr="00B25B24">
        <w:rPr>
          <w:rFonts w:asciiTheme="minorEastAsia" w:hAnsiTheme="minorEastAsia" w:hint="eastAsia"/>
          <w:sz w:val="28"/>
          <w:szCs w:val="28"/>
        </w:rPr>
        <w:t>各实验室负责人负责清理、建账、移库工作。 对于清理出的试剂按化学性质的不同，称重后分类装箱、建账。</w:t>
      </w:r>
      <w:r>
        <w:rPr>
          <w:rFonts w:asciiTheme="minorEastAsia" w:hAnsiTheme="minorEastAsia" w:hint="eastAsia"/>
          <w:sz w:val="28"/>
          <w:szCs w:val="28"/>
        </w:rPr>
        <w:t>纸质稿</w:t>
      </w:r>
      <w:r w:rsidR="00842EFB" w:rsidRPr="00B25B24">
        <w:rPr>
          <w:rFonts w:asciiTheme="minorEastAsia" w:hAnsiTheme="minorEastAsia" w:hint="eastAsia"/>
          <w:sz w:val="28"/>
          <w:szCs w:val="28"/>
        </w:rPr>
        <w:t>一式三份（资产处两份、学院一份</w:t>
      </w:r>
      <w:r>
        <w:rPr>
          <w:rFonts w:asciiTheme="minorEastAsia" w:hAnsiTheme="minorEastAsia" w:hint="eastAsia"/>
          <w:sz w:val="28"/>
          <w:szCs w:val="28"/>
        </w:rPr>
        <w:t>），电子稿一份。有机所、药学院于2021年12月20</w:t>
      </w:r>
      <w:r w:rsidR="00842EFB" w:rsidRPr="00B25B24">
        <w:rPr>
          <w:rFonts w:asciiTheme="minorEastAsia" w:hAnsiTheme="minorEastAsia" w:hint="eastAsia"/>
          <w:sz w:val="28"/>
          <w:szCs w:val="28"/>
        </w:rPr>
        <w:t>日前完成清理、建账、移库工作。其余学院于</w:t>
      </w:r>
      <w:r>
        <w:rPr>
          <w:rFonts w:asciiTheme="minorEastAsia" w:hAnsiTheme="minorEastAsia" w:hint="eastAsia"/>
          <w:sz w:val="28"/>
          <w:szCs w:val="28"/>
        </w:rPr>
        <w:t>20</w:t>
      </w:r>
      <w:r w:rsidR="00842EFB" w:rsidRPr="00B25B24">
        <w:rPr>
          <w:rFonts w:asciiTheme="minorEastAsia" w:hAnsiTheme="minorEastAsia" w:hint="eastAsia"/>
          <w:sz w:val="28"/>
          <w:szCs w:val="28"/>
        </w:rPr>
        <w:t>22年</w:t>
      </w:r>
      <w:r>
        <w:rPr>
          <w:rFonts w:asciiTheme="minorEastAsia" w:hAnsiTheme="minorEastAsia" w:hint="eastAsia"/>
          <w:sz w:val="28"/>
          <w:szCs w:val="28"/>
        </w:rPr>
        <w:t>4</w:t>
      </w:r>
      <w:r w:rsidR="00842EFB" w:rsidRPr="00B25B24">
        <w:rPr>
          <w:rFonts w:asciiTheme="minorEastAsia" w:hAnsiTheme="minorEastAsia" w:hint="eastAsia"/>
          <w:sz w:val="28"/>
          <w:szCs w:val="28"/>
        </w:rPr>
        <w:t>月</w:t>
      </w:r>
      <w:r>
        <w:rPr>
          <w:rFonts w:asciiTheme="minorEastAsia" w:hAnsiTheme="minorEastAsia" w:hint="eastAsia"/>
          <w:sz w:val="28"/>
          <w:szCs w:val="28"/>
        </w:rPr>
        <w:t>1日</w:t>
      </w:r>
      <w:r w:rsidR="00842EFB" w:rsidRPr="00B25B24">
        <w:rPr>
          <w:rFonts w:asciiTheme="minorEastAsia" w:hAnsiTheme="minorEastAsia" w:hint="eastAsia"/>
          <w:sz w:val="28"/>
          <w:szCs w:val="28"/>
        </w:rPr>
        <w:t>前完成。</w:t>
      </w:r>
    </w:p>
    <w:p w:rsidR="00CC095C" w:rsidRDefault="00842EFB" w:rsidP="00CC095C">
      <w:pPr>
        <w:pStyle w:val="a5"/>
        <w:numPr>
          <w:ilvl w:val="0"/>
          <w:numId w:val="1"/>
        </w:numPr>
        <w:ind w:left="560" w:firstLineChars="0"/>
        <w:jc w:val="left"/>
        <w:rPr>
          <w:rFonts w:asciiTheme="minorEastAsia" w:hAnsiTheme="minorEastAsia" w:hint="eastAsia"/>
          <w:sz w:val="28"/>
          <w:szCs w:val="28"/>
        </w:rPr>
      </w:pPr>
      <w:r w:rsidRPr="00CC095C">
        <w:rPr>
          <w:rFonts w:asciiTheme="minorEastAsia" w:hAnsiTheme="minorEastAsia" w:hint="eastAsia"/>
          <w:sz w:val="28"/>
          <w:szCs w:val="28"/>
        </w:rPr>
        <w:t>账册格式见附件。</w:t>
      </w:r>
    </w:p>
    <w:p w:rsidR="00B25B24" w:rsidRPr="00CC095C" w:rsidRDefault="00842EFB" w:rsidP="00CC095C">
      <w:pPr>
        <w:pStyle w:val="a5"/>
        <w:ind w:left="560" w:firstLineChars="0" w:firstLine="0"/>
        <w:jc w:val="right"/>
        <w:rPr>
          <w:rFonts w:asciiTheme="minorEastAsia" w:hAnsiTheme="minorEastAsia"/>
          <w:sz w:val="28"/>
          <w:szCs w:val="28"/>
        </w:rPr>
      </w:pPr>
      <w:r w:rsidRPr="00CC095C">
        <w:rPr>
          <w:rFonts w:asciiTheme="minorEastAsia" w:hAnsiTheme="minorEastAsia" w:hint="eastAsia"/>
          <w:sz w:val="28"/>
          <w:szCs w:val="28"/>
        </w:rPr>
        <w:t xml:space="preserve">                                                                                      </w:t>
      </w:r>
      <w:r w:rsidR="00CC095C" w:rsidRPr="00CC095C">
        <w:rPr>
          <w:rFonts w:asciiTheme="minorEastAsia" w:hAnsiTheme="minorEastAsia" w:hint="eastAsia"/>
          <w:sz w:val="28"/>
          <w:szCs w:val="28"/>
        </w:rPr>
        <w:t xml:space="preserve">                      </w:t>
      </w:r>
      <w:r w:rsidRPr="00CC095C">
        <w:rPr>
          <w:rFonts w:asciiTheme="minorEastAsia" w:hAnsiTheme="minorEastAsia" w:hint="eastAsia"/>
          <w:sz w:val="28"/>
          <w:szCs w:val="28"/>
        </w:rPr>
        <w:t>资产管理处</w:t>
      </w:r>
    </w:p>
    <w:p w:rsidR="00842EFB" w:rsidRPr="00ED0E59" w:rsidRDefault="00842EFB" w:rsidP="00B25B24">
      <w:pPr>
        <w:ind w:left="560"/>
        <w:jc w:val="right"/>
        <w:rPr>
          <w:rFonts w:asciiTheme="minorEastAsia" w:hAnsiTheme="minorEastAsia"/>
          <w:sz w:val="28"/>
          <w:szCs w:val="28"/>
        </w:rPr>
      </w:pPr>
      <w:r w:rsidRPr="00ED0E59">
        <w:rPr>
          <w:rFonts w:asciiTheme="minorEastAsia" w:hAnsiTheme="minorEastAsia" w:hint="eastAsia"/>
          <w:sz w:val="28"/>
          <w:szCs w:val="28"/>
        </w:rPr>
        <w:t>2021年12月2日</w:t>
      </w:r>
    </w:p>
    <w:bookmarkEnd w:id="0"/>
    <w:p w:rsidR="00842EFB" w:rsidRDefault="00842EFB" w:rsidP="00842EFB">
      <w:pPr>
        <w:ind w:left="560"/>
        <w:rPr>
          <w:rFonts w:asciiTheme="minorEastAsia" w:hAnsiTheme="minorEastAsia"/>
          <w:sz w:val="28"/>
          <w:szCs w:val="28"/>
        </w:rPr>
      </w:pPr>
    </w:p>
    <w:p w:rsidR="00B25B24" w:rsidRPr="00ED0E59" w:rsidRDefault="00B25B24" w:rsidP="00842EFB">
      <w:pPr>
        <w:ind w:left="560"/>
        <w:rPr>
          <w:rFonts w:asciiTheme="minorEastAsia" w:hAnsiTheme="minorEastAsia"/>
          <w:sz w:val="28"/>
          <w:szCs w:val="28"/>
        </w:rPr>
      </w:pPr>
    </w:p>
    <w:p w:rsidR="00B25B24" w:rsidRDefault="00B25B24" w:rsidP="00B25B24">
      <w:pPr>
        <w:jc w:val="left"/>
        <w:rPr>
          <w:rFonts w:asciiTheme="minorEastAsia" w:hAnsiTheme="minorEastAsia"/>
          <w:sz w:val="28"/>
          <w:szCs w:val="28"/>
        </w:rPr>
      </w:pPr>
      <w:r>
        <w:rPr>
          <w:rFonts w:asciiTheme="minorEastAsia" w:hAnsiTheme="minorEastAsia" w:hint="eastAsia"/>
          <w:sz w:val="28"/>
          <w:szCs w:val="28"/>
        </w:rPr>
        <w:lastRenderedPageBreak/>
        <w:t>附件：</w:t>
      </w:r>
    </w:p>
    <w:p w:rsidR="00B25B24" w:rsidRPr="00D5689B" w:rsidRDefault="00B25B24" w:rsidP="00B25B24">
      <w:pPr>
        <w:jc w:val="center"/>
        <w:rPr>
          <w:rFonts w:asciiTheme="minorEastAsia" w:hAnsiTheme="minorEastAsia"/>
          <w:b/>
          <w:sz w:val="28"/>
          <w:szCs w:val="28"/>
        </w:rPr>
      </w:pPr>
      <w:r w:rsidRPr="00D5689B">
        <w:rPr>
          <w:rFonts w:asciiTheme="minorEastAsia" w:hAnsiTheme="minorEastAsia" w:hint="eastAsia"/>
          <w:b/>
          <w:sz w:val="28"/>
          <w:szCs w:val="28"/>
        </w:rPr>
        <w:t>待清理过期、不明成分的化学试剂清单</w:t>
      </w:r>
    </w:p>
    <w:p w:rsidR="00F639C2" w:rsidRPr="00ED0E59" w:rsidRDefault="009E276C" w:rsidP="00B25B24">
      <w:pPr>
        <w:jc w:val="left"/>
        <w:rPr>
          <w:rFonts w:asciiTheme="minorEastAsia" w:hAnsiTheme="minorEastAsia"/>
          <w:sz w:val="28"/>
          <w:szCs w:val="28"/>
        </w:rPr>
      </w:pPr>
      <w:r w:rsidRPr="00ED0E59">
        <w:rPr>
          <w:rFonts w:asciiTheme="minorEastAsia" w:hAnsiTheme="minorEastAsia" w:hint="eastAsia"/>
          <w:sz w:val="28"/>
          <w:szCs w:val="28"/>
        </w:rPr>
        <w:t>学</w:t>
      </w:r>
      <w:r w:rsidR="00F639C2" w:rsidRPr="00ED0E59">
        <w:rPr>
          <w:rFonts w:asciiTheme="minorEastAsia" w:hAnsiTheme="minorEastAsia" w:hint="eastAsia"/>
          <w:sz w:val="28"/>
          <w:szCs w:val="28"/>
        </w:rPr>
        <w:t>院（公章）                 负责人签字：</w:t>
      </w:r>
      <w:r w:rsidR="00D616B1" w:rsidRPr="00ED0E59">
        <w:rPr>
          <w:rFonts w:asciiTheme="minorEastAsia" w:hAnsiTheme="minorEastAsia" w:hint="eastAsia"/>
          <w:sz w:val="28"/>
          <w:szCs w:val="28"/>
        </w:rPr>
        <w:t xml:space="preserve">     </w:t>
      </w:r>
      <w:r w:rsidR="00F639C2" w:rsidRPr="00ED0E59">
        <w:rPr>
          <w:rFonts w:asciiTheme="minorEastAsia" w:hAnsiTheme="minorEastAsia" w:hint="eastAsia"/>
          <w:sz w:val="28"/>
          <w:szCs w:val="28"/>
        </w:rPr>
        <w:t>日期：</w:t>
      </w:r>
    </w:p>
    <w:tbl>
      <w:tblPr>
        <w:tblStyle w:val="a6"/>
        <w:tblW w:w="0" w:type="auto"/>
        <w:tblInd w:w="108" w:type="dxa"/>
        <w:tblLook w:val="04A0" w:firstRow="1" w:lastRow="0" w:firstColumn="1" w:lastColumn="0" w:noHBand="0" w:noVBand="1"/>
      </w:tblPr>
      <w:tblGrid>
        <w:gridCol w:w="851"/>
        <w:gridCol w:w="2835"/>
        <w:gridCol w:w="1843"/>
        <w:gridCol w:w="1559"/>
        <w:gridCol w:w="1326"/>
      </w:tblGrid>
      <w:tr w:rsidR="00F639C2" w:rsidRPr="00ED0E59" w:rsidTr="009209EE">
        <w:tc>
          <w:tcPr>
            <w:tcW w:w="851" w:type="dxa"/>
          </w:tcPr>
          <w:p w:rsidR="00F639C2" w:rsidRPr="00ED0E59" w:rsidRDefault="00F639C2" w:rsidP="00520C3F">
            <w:pPr>
              <w:jc w:val="center"/>
              <w:rPr>
                <w:rFonts w:asciiTheme="minorEastAsia" w:hAnsiTheme="minorEastAsia"/>
                <w:sz w:val="28"/>
                <w:szCs w:val="28"/>
              </w:rPr>
            </w:pPr>
            <w:r w:rsidRPr="00ED0E59">
              <w:rPr>
                <w:rFonts w:asciiTheme="minorEastAsia" w:hAnsiTheme="minorEastAsia" w:hint="eastAsia"/>
                <w:sz w:val="28"/>
                <w:szCs w:val="28"/>
              </w:rPr>
              <w:t>序号</w:t>
            </w:r>
          </w:p>
        </w:tc>
        <w:tc>
          <w:tcPr>
            <w:tcW w:w="2835" w:type="dxa"/>
          </w:tcPr>
          <w:p w:rsidR="00F639C2" w:rsidRPr="00ED0E59" w:rsidRDefault="00520C3F" w:rsidP="00520C3F">
            <w:pPr>
              <w:jc w:val="center"/>
              <w:rPr>
                <w:rFonts w:asciiTheme="minorEastAsia" w:hAnsiTheme="minorEastAsia"/>
                <w:sz w:val="28"/>
                <w:szCs w:val="28"/>
              </w:rPr>
            </w:pPr>
            <w:r>
              <w:rPr>
                <w:rFonts w:asciiTheme="minorEastAsia" w:hAnsiTheme="minorEastAsia" w:hint="eastAsia"/>
                <w:sz w:val="28"/>
                <w:szCs w:val="28"/>
              </w:rPr>
              <w:t>试剂</w:t>
            </w:r>
            <w:r w:rsidR="00F639C2" w:rsidRPr="00ED0E59">
              <w:rPr>
                <w:rFonts w:asciiTheme="minorEastAsia" w:hAnsiTheme="minorEastAsia" w:hint="eastAsia"/>
                <w:sz w:val="28"/>
                <w:szCs w:val="28"/>
              </w:rPr>
              <w:t>名称</w:t>
            </w:r>
          </w:p>
        </w:tc>
        <w:tc>
          <w:tcPr>
            <w:tcW w:w="1843" w:type="dxa"/>
          </w:tcPr>
          <w:p w:rsidR="00F639C2" w:rsidRPr="00ED0E59" w:rsidRDefault="00F639C2" w:rsidP="009209EE">
            <w:pPr>
              <w:jc w:val="center"/>
              <w:rPr>
                <w:rFonts w:asciiTheme="minorEastAsia" w:hAnsiTheme="minorEastAsia"/>
                <w:sz w:val="28"/>
                <w:szCs w:val="28"/>
              </w:rPr>
            </w:pPr>
            <w:r w:rsidRPr="00ED0E59">
              <w:rPr>
                <w:rFonts w:asciiTheme="minorEastAsia" w:hAnsiTheme="minorEastAsia" w:hint="eastAsia"/>
                <w:sz w:val="28"/>
                <w:szCs w:val="28"/>
              </w:rPr>
              <w:t>数量</w:t>
            </w:r>
          </w:p>
        </w:tc>
        <w:tc>
          <w:tcPr>
            <w:tcW w:w="1559" w:type="dxa"/>
          </w:tcPr>
          <w:p w:rsidR="00F639C2" w:rsidRPr="00ED0E59" w:rsidRDefault="00F639C2" w:rsidP="00520C3F">
            <w:pPr>
              <w:jc w:val="center"/>
              <w:rPr>
                <w:rFonts w:asciiTheme="minorEastAsia" w:hAnsiTheme="minorEastAsia"/>
                <w:sz w:val="28"/>
                <w:szCs w:val="28"/>
              </w:rPr>
            </w:pPr>
            <w:r w:rsidRPr="00ED0E59">
              <w:rPr>
                <w:rFonts w:asciiTheme="minorEastAsia" w:hAnsiTheme="minorEastAsia" w:hint="eastAsia"/>
                <w:sz w:val="28"/>
                <w:szCs w:val="28"/>
              </w:rPr>
              <w:t>重量（克）</w:t>
            </w:r>
          </w:p>
        </w:tc>
        <w:tc>
          <w:tcPr>
            <w:tcW w:w="1326" w:type="dxa"/>
          </w:tcPr>
          <w:p w:rsidR="00F639C2" w:rsidRPr="00ED0E59" w:rsidRDefault="00F639C2" w:rsidP="00520C3F">
            <w:pPr>
              <w:jc w:val="center"/>
              <w:rPr>
                <w:rFonts w:asciiTheme="minorEastAsia" w:hAnsiTheme="minorEastAsia"/>
                <w:sz w:val="28"/>
                <w:szCs w:val="28"/>
              </w:rPr>
            </w:pPr>
            <w:r w:rsidRPr="00ED0E59">
              <w:rPr>
                <w:rFonts w:asciiTheme="minorEastAsia" w:hAnsiTheme="minorEastAsia" w:hint="eastAsia"/>
                <w:sz w:val="28"/>
                <w:szCs w:val="28"/>
              </w:rPr>
              <w:t>备注</w:t>
            </w:r>
          </w:p>
        </w:tc>
      </w:tr>
      <w:tr w:rsidR="00F639C2" w:rsidRPr="00ED0E59" w:rsidTr="009209EE">
        <w:tc>
          <w:tcPr>
            <w:tcW w:w="851" w:type="dxa"/>
          </w:tcPr>
          <w:p w:rsidR="00F639C2" w:rsidRPr="00ED0E59" w:rsidRDefault="00F639C2" w:rsidP="00830B98">
            <w:pPr>
              <w:rPr>
                <w:rFonts w:asciiTheme="minorEastAsia" w:hAnsiTheme="minorEastAsia"/>
                <w:sz w:val="28"/>
                <w:szCs w:val="28"/>
              </w:rPr>
            </w:pPr>
          </w:p>
        </w:tc>
        <w:tc>
          <w:tcPr>
            <w:tcW w:w="2835" w:type="dxa"/>
          </w:tcPr>
          <w:p w:rsidR="00F639C2" w:rsidRPr="00ED0E59" w:rsidRDefault="00F639C2" w:rsidP="00830B98">
            <w:pPr>
              <w:rPr>
                <w:rFonts w:asciiTheme="minorEastAsia" w:hAnsiTheme="minorEastAsia"/>
                <w:sz w:val="28"/>
                <w:szCs w:val="28"/>
              </w:rPr>
            </w:pPr>
          </w:p>
        </w:tc>
        <w:tc>
          <w:tcPr>
            <w:tcW w:w="1843" w:type="dxa"/>
          </w:tcPr>
          <w:p w:rsidR="00F639C2" w:rsidRPr="00ED0E59" w:rsidRDefault="00F639C2" w:rsidP="00830B98">
            <w:pPr>
              <w:rPr>
                <w:rFonts w:asciiTheme="minorEastAsia" w:hAnsiTheme="minorEastAsia"/>
                <w:sz w:val="28"/>
                <w:szCs w:val="28"/>
              </w:rPr>
            </w:pPr>
          </w:p>
        </w:tc>
        <w:tc>
          <w:tcPr>
            <w:tcW w:w="1559" w:type="dxa"/>
          </w:tcPr>
          <w:p w:rsidR="00F639C2" w:rsidRPr="00ED0E59" w:rsidRDefault="00F639C2" w:rsidP="00830B98">
            <w:pPr>
              <w:rPr>
                <w:rFonts w:asciiTheme="minorEastAsia" w:hAnsiTheme="minorEastAsia"/>
                <w:sz w:val="28"/>
                <w:szCs w:val="28"/>
              </w:rPr>
            </w:pPr>
          </w:p>
        </w:tc>
        <w:tc>
          <w:tcPr>
            <w:tcW w:w="1326" w:type="dxa"/>
          </w:tcPr>
          <w:p w:rsidR="00F639C2" w:rsidRPr="00ED0E59" w:rsidRDefault="00F639C2" w:rsidP="00830B98">
            <w:pPr>
              <w:rPr>
                <w:rFonts w:asciiTheme="minorEastAsia" w:hAnsiTheme="minorEastAsia"/>
                <w:sz w:val="28"/>
                <w:szCs w:val="28"/>
              </w:rPr>
            </w:pPr>
          </w:p>
        </w:tc>
      </w:tr>
      <w:tr w:rsidR="00F639C2" w:rsidRPr="00ED0E59" w:rsidTr="009209EE">
        <w:tc>
          <w:tcPr>
            <w:tcW w:w="851" w:type="dxa"/>
          </w:tcPr>
          <w:p w:rsidR="00F639C2" w:rsidRPr="00ED0E59" w:rsidRDefault="00F639C2" w:rsidP="00830B98">
            <w:pPr>
              <w:rPr>
                <w:rFonts w:asciiTheme="minorEastAsia" w:hAnsiTheme="minorEastAsia"/>
                <w:sz w:val="28"/>
                <w:szCs w:val="28"/>
              </w:rPr>
            </w:pPr>
          </w:p>
        </w:tc>
        <w:tc>
          <w:tcPr>
            <w:tcW w:w="2835" w:type="dxa"/>
          </w:tcPr>
          <w:p w:rsidR="00F639C2" w:rsidRPr="00ED0E59" w:rsidRDefault="00F639C2" w:rsidP="00830B98">
            <w:pPr>
              <w:rPr>
                <w:rFonts w:asciiTheme="minorEastAsia" w:hAnsiTheme="minorEastAsia"/>
                <w:sz w:val="28"/>
                <w:szCs w:val="28"/>
              </w:rPr>
            </w:pPr>
          </w:p>
        </w:tc>
        <w:tc>
          <w:tcPr>
            <w:tcW w:w="1843" w:type="dxa"/>
          </w:tcPr>
          <w:p w:rsidR="00F639C2" w:rsidRPr="00ED0E59" w:rsidRDefault="00F639C2" w:rsidP="00830B98">
            <w:pPr>
              <w:rPr>
                <w:rFonts w:asciiTheme="minorEastAsia" w:hAnsiTheme="minorEastAsia"/>
                <w:sz w:val="28"/>
                <w:szCs w:val="28"/>
              </w:rPr>
            </w:pPr>
          </w:p>
        </w:tc>
        <w:tc>
          <w:tcPr>
            <w:tcW w:w="1559" w:type="dxa"/>
          </w:tcPr>
          <w:p w:rsidR="00F639C2" w:rsidRPr="00ED0E59" w:rsidRDefault="00F639C2" w:rsidP="00830B98">
            <w:pPr>
              <w:rPr>
                <w:rFonts w:asciiTheme="minorEastAsia" w:hAnsiTheme="minorEastAsia"/>
                <w:sz w:val="28"/>
                <w:szCs w:val="28"/>
              </w:rPr>
            </w:pPr>
          </w:p>
        </w:tc>
        <w:tc>
          <w:tcPr>
            <w:tcW w:w="1326" w:type="dxa"/>
          </w:tcPr>
          <w:p w:rsidR="00F639C2" w:rsidRPr="00ED0E59" w:rsidRDefault="00F639C2" w:rsidP="00830B98">
            <w:pPr>
              <w:rPr>
                <w:rFonts w:asciiTheme="minorEastAsia" w:hAnsiTheme="minorEastAsia"/>
                <w:sz w:val="28"/>
                <w:szCs w:val="28"/>
              </w:rPr>
            </w:pPr>
          </w:p>
        </w:tc>
      </w:tr>
      <w:tr w:rsidR="00F639C2" w:rsidRPr="00ED0E59" w:rsidTr="009209EE">
        <w:tc>
          <w:tcPr>
            <w:tcW w:w="851" w:type="dxa"/>
          </w:tcPr>
          <w:p w:rsidR="00F639C2" w:rsidRPr="00ED0E59" w:rsidRDefault="00F639C2" w:rsidP="00830B98">
            <w:pPr>
              <w:rPr>
                <w:rFonts w:asciiTheme="minorEastAsia" w:hAnsiTheme="minorEastAsia"/>
                <w:sz w:val="28"/>
                <w:szCs w:val="28"/>
              </w:rPr>
            </w:pPr>
          </w:p>
        </w:tc>
        <w:tc>
          <w:tcPr>
            <w:tcW w:w="2835" w:type="dxa"/>
          </w:tcPr>
          <w:p w:rsidR="00F639C2" w:rsidRPr="00ED0E59" w:rsidRDefault="00F639C2" w:rsidP="00830B98">
            <w:pPr>
              <w:rPr>
                <w:rFonts w:asciiTheme="minorEastAsia" w:hAnsiTheme="minorEastAsia"/>
                <w:sz w:val="28"/>
                <w:szCs w:val="28"/>
              </w:rPr>
            </w:pPr>
          </w:p>
        </w:tc>
        <w:tc>
          <w:tcPr>
            <w:tcW w:w="1843" w:type="dxa"/>
          </w:tcPr>
          <w:p w:rsidR="00F639C2" w:rsidRPr="00ED0E59" w:rsidRDefault="00F639C2" w:rsidP="00830B98">
            <w:pPr>
              <w:rPr>
                <w:rFonts w:asciiTheme="minorEastAsia" w:hAnsiTheme="minorEastAsia"/>
                <w:sz w:val="28"/>
                <w:szCs w:val="28"/>
              </w:rPr>
            </w:pPr>
          </w:p>
        </w:tc>
        <w:tc>
          <w:tcPr>
            <w:tcW w:w="1559" w:type="dxa"/>
          </w:tcPr>
          <w:p w:rsidR="00F639C2" w:rsidRPr="00ED0E59" w:rsidRDefault="00F639C2" w:rsidP="00830B98">
            <w:pPr>
              <w:rPr>
                <w:rFonts w:asciiTheme="minorEastAsia" w:hAnsiTheme="minorEastAsia"/>
                <w:sz w:val="28"/>
                <w:szCs w:val="28"/>
              </w:rPr>
            </w:pPr>
          </w:p>
        </w:tc>
        <w:tc>
          <w:tcPr>
            <w:tcW w:w="1326" w:type="dxa"/>
          </w:tcPr>
          <w:p w:rsidR="00F639C2" w:rsidRPr="00ED0E59" w:rsidRDefault="00F639C2" w:rsidP="00830B98">
            <w:pPr>
              <w:rPr>
                <w:rFonts w:asciiTheme="minorEastAsia" w:hAnsiTheme="minorEastAsia"/>
                <w:sz w:val="28"/>
                <w:szCs w:val="28"/>
              </w:rPr>
            </w:pPr>
          </w:p>
        </w:tc>
      </w:tr>
    </w:tbl>
    <w:p w:rsidR="00F639C2" w:rsidRPr="00ED0E59" w:rsidRDefault="00F639C2" w:rsidP="00F639C2">
      <w:pPr>
        <w:ind w:left="560"/>
        <w:rPr>
          <w:rFonts w:asciiTheme="minorEastAsia" w:hAnsiTheme="minorEastAsia"/>
          <w:sz w:val="28"/>
          <w:szCs w:val="28"/>
        </w:rPr>
      </w:pPr>
    </w:p>
    <w:p w:rsidR="00730D10" w:rsidRPr="00ED0E59" w:rsidRDefault="00730D10">
      <w:pPr>
        <w:rPr>
          <w:rFonts w:asciiTheme="minorEastAsia" w:hAnsiTheme="minorEastAsia"/>
          <w:sz w:val="28"/>
          <w:szCs w:val="28"/>
        </w:rPr>
      </w:pPr>
    </w:p>
    <w:sectPr w:rsidR="00730D10" w:rsidRPr="00ED0E59" w:rsidSect="00730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DD" w:rsidRDefault="002779DD" w:rsidP="00842EFB">
      <w:r>
        <w:separator/>
      </w:r>
    </w:p>
  </w:endnote>
  <w:endnote w:type="continuationSeparator" w:id="0">
    <w:p w:rsidR="002779DD" w:rsidRDefault="002779DD" w:rsidP="0084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DD" w:rsidRDefault="002779DD" w:rsidP="00842EFB">
      <w:r>
        <w:separator/>
      </w:r>
    </w:p>
  </w:footnote>
  <w:footnote w:type="continuationSeparator" w:id="0">
    <w:p w:rsidR="002779DD" w:rsidRDefault="002779DD" w:rsidP="00842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2032"/>
    <w:multiLevelType w:val="hybridMultilevel"/>
    <w:tmpl w:val="3162E822"/>
    <w:lvl w:ilvl="0" w:tplc="09ECF07C">
      <w:start w:val="1"/>
      <w:numFmt w:val="japaneseCounting"/>
      <w:lvlText w:val="%1、"/>
      <w:lvlJc w:val="left"/>
      <w:pPr>
        <w:ind w:left="980" w:hanging="420"/>
      </w:pPr>
      <w:rPr>
        <w:rFonts w:asciiTheme="minorEastAsia" w:eastAsiaTheme="minorEastAsia" w:hAnsiTheme="minorEastAsia"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2EFB"/>
    <w:rsid w:val="0015019E"/>
    <w:rsid w:val="002440D7"/>
    <w:rsid w:val="002779DD"/>
    <w:rsid w:val="00520C3F"/>
    <w:rsid w:val="00730D10"/>
    <w:rsid w:val="00741121"/>
    <w:rsid w:val="00842EFB"/>
    <w:rsid w:val="009209EE"/>
    <w:rsid w:val="009831CE"/>
    <w:rsid w:val="009E276C"/>
    <w:rsid w:val="00B25B24"/>
    <w:rsid w:val="00CC095C"/>
    <w:rsid w:val="00D5689B"/>
    <w:rsid w:val="00D616B1"/>
    <w:rsid w:val="00E7483C"/>
    <w:rsid w:val="00ED0E59"/>
    <w:rsid w:val="00F175CA"/>
    <w:rsid w:val="00F639C2"/>
    <w:rsid w:val="00F74BAC"/>
    <w:rsid w:val="00F8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2EFB"/>
    <w:rPr>
      <w:sz w:val="18"/>
      <w:szCs w:val="18"/>
    </w:rPr>
  </w:style>
  <w:style w:type="paragraph" w:styleId="a4">
    <w:name w:val="footer"/>
    <w:basedOn w:val="a"/>
    <w:link w:val="Char0"/>
    <w:uiPriority w:val="99"/>
    <w:semiHidden/>
    <w:unhideWhenUsed/>
    <w:rsid w:val="00842E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2EFB"/>
    <w:rPr>
      <w:sz w:val="18"/>
      <w:szCs w:val="18"/>
    </w:rPr>
  </w:style>
  <w:style w:type="paragraph" w:styleId="a5">
    <w:name w:val="List Paragraph"/>
    <w:basedOn w:val="a"/>
    <w:uiPriority w:val="34"/>
    <w:qFormat/>
    <w:rsid w:val="00842EFB"/>
    <w:pPr>
      <w:ind w:firstLineChars="200" w:firstLine="420"/>
    </w:pPr>
  </w:style>
  <w:style w:type="table" w:styleId="a6">
    <w:name w:val="Table Grid"/>
    <w:basedOn w:val="a1"/>
    <w:uiPriority w:val="59"/>
    <w:rsid w:val="00F639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dc:creator>
  <cp:keywords/>
  <dc:description/>
  <cp:lastModifiedBy>User</cp:lastModifiedBy>
  <cp:revision>5</cp:revision>
  <dcterms:created xsi:type="dcterms:W3CDTF">2021-12-02T07:51:00Z</dcterms:created>
  <dcterms:modified xsi:type="dcterms:W3CDTF">2021-12-02T07:57:00Z</dcterms:modified>
</cp:coreProperties>
</file>